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D465" w14:textId="371CD6C1" w:rsidR="005B6F8C" w:rsidRPr="00C00243" w:rsidRDefault="00C00243" w:rsidP="00C00243">
      <w:pPr>
        <w:jc w:val="both"/>
        <w:rPr>
          <w:rFonts w:ascii="Georgia" w:hAnsi="Georgia"/>
        </w:rPr>
      </w:pPr>
      <w:r w:rsidRPr="00C00243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260DD0" wp14:editId="68676BF9">
                <wp:simplePos x="0" y="0"/>
                <wp:positionH relativeFrom="margin">
                  <wp:posOffset>1257300</wp:posOffset>
                </wp:positionH>
                <wp:positionV relativeFrom="paragraph">
                  <wp:posOffset>-38735</wp:posOffset>
                </wp:positionV>
                <wp:extent cx="3657600" cy="571500"/>
                <wp:effectExtent l="0" t="0" r="0" b="1270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A4645" w14:textId="52C02F42" w:rsidR="005C4DED" w:rsidRDefault="00045BD8" w:rsidP="005C4DED">
                            <w:pPr>
                              <w:jc w:val="center"/>
                            </w:pPr>
                            <w:r>
                              <w:rPr>
                                <w:rFonts w:ascii="Georgia" w:hAnsi="Georgia"/>
                                <w:b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GUIDA ALL’ASCOLTO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60DD0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99pt;margin-top:-3.05pt;width:4in;height:4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" filled="f" stroked="f">
                <v:textbox>
                  <w:txbxContent>
                    <w:p w14:paraId="1ACA4645" w14:textId="52C02F42" w:rsidR="005C4DED" w:rsidRDefault="00045BD8" w:rsidP="005C4DED">
                      <w:pPr>
                        <w:jc w:val="center"/>
                      </w:pPr>
                      <w:r>
                        <w:rPr>
                          <w:rFonts w:ascii="Georgia" w:hAnsi="Georgia"/>
                          <w:b/>
                          <w:color w:val="4F81BD" w:themeColor="accent1"/>
                          <w:sz w:val="32"/>
                          <w:szCs w:val="32"/>
                        </w:rPr>
                        <w:t xml:space="preserve">GUIDA ALL’ASCOLTO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4EE8A0" w14:textId="54BB78F9" w:rsidR="005B6F8C" w:rsidRPr="00C00243" w:rsidRDefault="005B6F8C" w:rsidP="00C00243">
      <w:pPr>
        <w:jc w:val="both"/>
        <w:rPr>
          <w:rFonts w:ascii="Georgia" w:hAnsi="Georgia"/>
        </w:rPr>
      </w:pPr>
    </w:p>
    <w:p w14:paraId="403F3C55" w14:textId="77777777" w:rsidR="005B6F8C" w:rsidRPr="00C00243" w:rsidRDefault="005B6F8C" w:rsidP="00C00243">
      <w:pPr>
        <w:jc w:val="both"/>
        <w:rPr>
          <w:rFonts w:ascii="Georgia" w:hAnsi="Georgia"/>
        </w:rPr>
      </w:pPr>
    </w:p>
    <w:p w14:paraId="26256D72" w14:textId="25A46766" w:rsidR="005B6F8C" w:rsidRPr="00C00243" w:rsidRDefault="005B6F8C" w:rsidP="00C00243">
      <w:pPr>
        <w:jc w:val="both"/>
        <w:rPr>
          <w:rFonts w:ascii="Georgia" w:hAnsi="Georgia"/>
        </w:rPr>
      </w:pPr>
    </w:p>
    <w:p w14:paraId="2954EF98" w14:textId="77777777" w:rsidR="009A7BEC" w:rsidRDefault="009A7BEC" w:rsidP="009A7BEC">
      <w:pPr>
        <w:pStyle w:val="NormaleWeb"/>
        <w:shd w:val="clear" w:color="auto" w:fill="FFFFFF"/>
        <w:spacing w:before="0" w:beforeAutospacing="0"/>
        <w:jc w:val="center"/>
        <w:rPr>
          <w:rStyle w:val="Enfasicorsivo"/>
          <w:rFonts w:ascii="Georgia" w:hAnsi="Georgia"/>
          <w:b/>
          <w:bCs/>
          <w:sz w:val="40"/>
          <w:szCs w:val="40"/>
        </w:rPr>
      </w:pPr>
      <w:r>
        <w:rPr>
          <w:rStyle w:val="Enfasicorsivo"/>
          <w:rFonts w:ascii="Georgia" w:hAnsi="Georgia"/>
          <w:b/>
          <w:bCs/>
          <w:sz w:val="40"/>
          <w:szCs w:val="40"/>
        </w:rPr>
        <w:t>LE DUE SORELLE IN TRIO</w:t>
      </w:r>
    </w:p>
    <w:p w14:paraId="3A785A0F" w14:textId="77777777" w:rsidR="009A7BEC" w:rsidRPr="00910D24" w:rsidRDefault="009A7BEC" w:rsidP="009A7BEC">
      <w:pPr>
        <w:pStyle w:val="NormaleWeb"/>
        <w:shd w:val="clear" w:color="auto" w:fill="FFFFFF"/>
        <w:spacing w:before="0" w:beforeAutospacing="0"/>
        <w:jc w:val="center"/>
        <w:rPr>
          <w:rStyle w:val="Enfasigrassetto"/>
          <w:rFonts w:ascii="Georgia" w:hAnsi="Georgia"/>
          <w:i/>
          <w:iCs/>
          <w:sz w:val="40"/>
          <w:szCs w:val="40"/>
        </w:rPr>
      </w:pPr>
      <w:r>
        <w:rPr>
          <w:rStyle w:val="Enfasicorsivo"/>
          <w:rFonts w:ascii="Georgia" w:hAnsi="Georgia"/>
          <w:b/>
          <w:bCs/>
          <w:sz w:val="40"/>
          <w:szCs w:val="40"/>
        </w:rPr>
        <w:t>Musica di Brescia e Bergamo in trasferta</w:t>
      </w:r>
    </w:p>
    <w:p w14:paraId="3623C200" w14:textId="77777777" w:rsidR="009A7BEC" w:rsidRDefault="009A7BEC" w:rsidP="009A7BEC">
      <w:pPr>
        <w:pStyle w:val="NormaleWeb"/>
        <w:shd w:val="clear" w:color="auto" w:fill="FFFFFF"/>
        <w:spacing w:before="0" w:beforeAutospacing="0"/>
        <w:jc w:val="center"/>
        <w:rPr>
          <w:rStyle w:val="Enfasicorsivo"/>
          <w:rFonts w:ascii="Georgia" w:hAnsi="Georgia"/>
          <w:i w:val="0"/>
          <w:iCs w:val="0"/>
          <w:color w:val="2C363A"/>
          <w:sz w:val="20"/>
          <w:szCs w:val="20"/>
        </w:rPr>
      </w:pPr>
      <w:r w:rsidRPr="00910D24">
        <w:rPr>
          <w:rStyle w:val="Enfasicorsivo"/>
          <w:rFonts w:ascii="Georgia" w:hAnsi="Georgia"/>
          <w:color w:val="2C363A"/>
          <w:sz w:val="20"/>
          <w:szCs w:val="20"/>
        </w:rPr>
        <w:t>eseguito da</w:t>
      </w:r>
    </w:p>
    <w:p w14:paraId="14D63798" w14:textId="77777777" w:rsidR="009A7BEC" w:rsidRPr="00E84A58" w:rsidRDefault="009A7BEC" w:rsidP="009A7BEC">
      <w:pPr>
        <w:pStyle w:val="NormaleWeb"/>
        <w:shd w:val="clear" w:color="auto" w:fill="FFFFFF"/>
        <w:spacing w:before="0" w:beforeAutospacing="0"/>
        <w:jc w:val="center"/>
        <w:rPr>
          <w:rStyle w:val="Enfasicorsivo"/>
          <w:rFonts w:ascii="Georgia" w:hAnsi="Georgia"/>
          <w:b/>
          <w:bCs/>
          <w:sz w:val="40"/>
          <w:szCs w:val="40"/>
        </w:rPr>
      </w:pPr>
      <w:r w:rsidRPr="00E84A58">
        <w:rPr>
          <w:rStyle w:val="Enfasicorsivo"/>
          <w:rFonts w:ascii="Georgia" w:hAnsi="Georgia"/>
          <w:b/>
          <w:bCs/>
          <w:sz w:val="40"/>
          <w:szCs w:val="40"/>
        </w:rPr>
        <w:t>TRIO HEGEL</w:t>
      </w:r>
    </w:p>
    <w:p w14:paraId="791F8188" w14:textId="77777777" w:rsidR="009A7BEC" w:rsidRDefault="009A7BEC" w:rsidP="009A7BEC">
      <w:pPr>
        <w:pStyle w:val="NormaleWeb"/>
        <w:shd w:val="clear" w:color="auto" w:fill="FFFFFF"/>
        <w:spacing w:before="0" w:beforeAutospacing="0" w:line="276" w:lineRule="auto"/>
        <w:jc w:val="center"/>
        <w:rPr>
          <w:rFonts w:eastAsiaTheme="minorHAnsi" w:cstheme="minorBidi"/>
          <w:b/>
          <w:bCs/>
          <w:i/>
          <w:iCs/>
          <w:lang w:eastAsia="en-US"/>
        </w:rPr>
      </w:pPr>
      <w:r w:rsidRPr="00E84A58">
        <w:rPr>
          <w:rFonts w:ascii="Georgia" w:eastAsiaTheme="minorHAnsi" w:hAnsi="Georgia" w:cstheme="minorBidi"/>
          <w:b/>
          <w:bCs/>
          <w:sz w:val="28"/>
          <w:szCs w:val="28"/>
          <w:lang w:eastAsia="en-US"/>
        </w:rPr>
        <w:t>Davide Bravo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, </w:t>
      </w:r>
      <w:r w:rsidRPr="00E84A58">
        <w:rPr>
          <w:rFonts w:ascii="Georgia" w:eastAsiaTheme="minorHAnsi" w:hAnsi="Georgia" w:cstheme="minorBidi"/>
          <w:i/>
          <w:iCs/>
          <w:sz w:val="20"/>
          <w:szCs w:val="20"/>
          <w:lang w:eastAsia="en-US"/>
        </w:rPr>
        <w:t>viola</w:t>
      </w:r>
      <w:r>
        <w:rPr>
          <w:rFonts w:ascii="Segoe UI" w:hAnsi="Segoe UI" w:cs="Segoe UI"/>
          <w:color w:val="000000"/>
          <w:sz w:val="21"/>
          <w:szCs w:val="21"/>
        </w:rPr>
        <w:br/>
      </w:r>
      <w:r w:rsidRPr="00E84A58">
        <w:rPr>
          <w:rFonts w:ascii="Georgia" w:eastAsiaTheme="minorHAnsi" w:hAnsi="Georgia" w:cstheme="minorBidi"/>
          <w:b/>
          <w:bCs/>
          <w:sz w:val="28"/>
          <w:szCs w:val="28"/>
          <w:lang w:eastAsia="en-US"/>
        </w:rPr>
        <w:t>David Scaroni,</w:t>
      </w:r>
      <w:r>
        <w:rPr>
          <w:rFonts w:ascii="Georgia" w:eastAsiaTheme="minorHAnsi" w:hAnsi="Georgia" w:cstheme="minorBidi"/>
          <w:b/>
          <w:bCs/>
          <w:sz w:val="28"/>
          <w:szCs w:val="28"/>
          <w:lang w:eastAsia="en-US"/>
        </w:rPr>
        <w:t xml:space="preserve"> </w:t>
      </w:r>
      <w:r w:rsidRPr="00E84A58">
        <w:rPr>
          <w:rFonts w:ascii="Georgia" w:eastAsiaTheme="minorHAnsi" w:hAnsi="Georgia" w:cstheme="minorBidi"/>
          <w:i/>
          <w:iCs/>
          <w:sz w:val="20"/>
          <w:szCs w:val="20"/>
          <w:lang w:eastAsia="en-US"/>
        </w:rPr>
        <w:t>violino</w:t>
      </w:r>
      <w:r w:rsidRPr="00E84A58">
        <w:rPr>
          <w:rFonts w:ascii="Georgia" w:eastAsiaTheme="minorHAnsi" w:hAnsi="Georgia" w:cstheme="minorBidi"/>
          <w:i/>
          <w:iCs/>
          <w:sz w:val="20"/>
          <w:szCs w:val="20"/>
          <w:lang w:eastAsia="en-US"/>
        </w:rPr>
        <w:br/>
      </w:r>
      <w:r w:rsidRPr="00E84A58">
        <w:rPr>
          <w:rFonts w:ascii="Georgia" w:eastAsiaTheme="minorHAnsi" w:hAnsi="Georgia" w:cstheme="minorBidi"/>
          <w:b/>
          <w:bCs/>
          <w:sz w:val="28"/>
          <w:szCs w:val="28"/>
          <w:lang w:eastAsia="en-US"/>
        </w:rPr>
        <w:t>Andrea Marcolini,</w:t>
      </w: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Pr="00E84A58">
        <w:rPr>
          <w:rFonts w:ascii="Georgia" w:eastAsiaTheme="minorHAnsi" w:hAnsi="Georgia" w:cstheme="minorBidi"/>
          <w:i/>
          <w:iCs/>
          <w:sz w:val="20"/>
          <w:szCs w:val="20"/>
          <w:lang w:eastAsia="en-US"/>
        </w:rPr>
        <w:t>violoncello</w:t>
      </w:r>
      <w:r w:rsidRPr="00E84A58">
        <w:rPr>
          <w:rFonts w:eastAsiaTheme="minorHAnsi" w:cstheme="minorBidi"/>
          <w:b/>
          <w:bCs/>
          <w:sz w:val="20"/>
          <w:szCs w:val="20"/>
          <w:lang w:eastAsia="en-US"/>
        </w:rPr>
        <w:t> </w:t>
      </w:r>
      <w:r w:rsidRPr="00E84A58">
        <w:rPr>
          <w:rFonts w:eastAsiaTheme="minorHAnsi" w:cstheme="minorBidi"/>
          <w:b/>
          <w:bCs/>
          <w:i/>
          <w:iCs/>
          <w:lang w:eastAsia="en-US"/>
        </w:rPr>
        <w:t xml:space="preserve">  </w:t>
      </w:r>
    </w:p>
    <w:p w14:paraId="03D31042" w14:textId="77777777" w:rsidR="009A7BEC" w:rsidRPr="009A7BEC" w:rsidRDefault="009A7BEC" w:rsidP="009A7BEC">
      <w:pPr>
        <w:rPr>
          <w:lang w:eastAsia="en-US"/>
        </w:rPr>
      </w:pPr>
    </w:p>
    <w:p w14:paraId="72D16DC9" w14:textId="77777777" w:rsidR="009A7BEC" w:rsidRDefault="009A7BEC" w:rsidP="009A7BEC">
      <w:pPr>
        <w:spacing w:line="480" w:lineRule="auto"/>
        <w:jc w:val="both"/>
        <w:rPr>
          <w:rFonts w:ascii="Georgia" w:eastAsiaTheme="minorHAnsi" w:hAnsi="Georgia"/>
          <w:i/>
          <w:iCs/>
          <w:sz w:val="20"/>
          <w:szCs w:val="20"/>
          <w:lang w:eastAsia="en-US"/>
        </w:rPr>
      </w:pPr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Il programma si apre con un brano in prima esecuzione assoluta, che trasfigura dei motivi di </w:t>
      </w:r>
      <w:r w:rsidRPr="009A7BEC">
        <w:rPr>
          <w:rFonts w:ascii="Georgia" w:eastAsiaTheme="minorHAnsi" w:hAnsi="Georgia"/>
          <w:b/>
          <w:bCs/>
          <w:i/>
          <w:iCs/>
          <w:sz w:val="20"/>
          <w:szCs w:val="20"/>
          <w:lang w:eastAsia="en-US"/>
        </w:rPr>
        <w:t>Luca Marenzio</w:t>
      </w:r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, in un dialogo fecondo tra linguaggio antico e moderno. </w:t>
      </w:r>
    </w:p>
    <w:p w14:paraId="72C08863" w14:textId="77777777" w:rsidR="009A7BEC" w:rsidRDefault="009A7BEC" w:rsidP="009A7BEC">
      <w:pPr>
        <w:spacing w:line="480" w:lineRule="auto"/>
        <w:jc w:val="both"/>
        <w:rPr>
          <w:rFonts w:ascii="Georgia" w:eastAsiaTheme="minorHAnsi" w:hAnsi="Georgia"/>
          <w:i/>
          <w:iCs/>
          <w:sz w:val="20"/>
          <w:szCs w:val="20"/>
          <w:lang w:eastAsia="en-US"/>
        </w:rPr>
      </w:pPr>
    </w:p>
    <w:p w14:paraId="483C8F56" w14:textId="77777777" w:rsidR="009A7BEC" w:rsidRDefault="009A7BEC" w:rsidP="009A7BEC">
      <w:pPr>
        <w:spacing w:line="480" w:lineRule="auto"/>
        <w:jc w:val="both"/>
        <w:rPr>
          <w:rFonts w:ascii="Georgia" w:eastAsiaTheme="minorHAnsi" w:hAnsi="Georgia"/>
          <w:i/>
          <w:iCs/>
          <w:sz w:val="20"/>
          <w:szCs w:val="20"/>
          <w:lang w:eastAsia="en-US"/>
        </w:rPr>
      </w:pPr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A seguire, si ascolteranno tre Bagatelle dal ciclo di 12 di </w:t>
      </w:r>
      <w:r w:rsidRPr="009A7BEC">
        <w:rPr>
          <w:rFonts w:ascii="Georgia" w:eastAsiaTheme="minorHAnsi" w:hAnsi="Georgia"/>
          <w:b/>
          <w:bCs/>
          <w:i/>
          <w:iCs/>
          <w:sz w:val="20"/>
          <w:szCs w:val="20"/>
          <w:lang w:eastAsia="en-US"/>
        </w:rPr>
        <w:t>Giovanni Simone Mayr</w:t>
      </w:r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, originariamente per trio di fiati: sono pagine che rivelano grande consapevolezza storica, racchiudono infatti citazioni esplicite o riferimenti a opere e stili di altri autori, su tutti Mozart e Beethoven. La freschezza dell’invenzione e la lineare conduzione formale rendono questi brani preziose testimonianza del gusto di un’epoca, tra Classicismo e primi lampi di Romanticismo. “E voi empi sospiri”, scritto per il Trio Hegel, riflette l’essenza dello stile del compositore bresciano </w:t>
      </w:r>
      <w:r w:rsidRPr="009A7BEC">
        <w:rPr>
          <w:rFonts w:ascii="Georgia" w:eastAsiaTheme="minorHAnsi" w:hAnsi="Georgia"/>
          <w:b/>
          <w:bCs/>
          <w:i/>
          <w:iCs/>
          <w:sz w:val="20"/>
          <w:szCs w:val="20"/>
          <w:lang w:eastAsia="en-US"/>
        </w:rPr>
        <w:t>Mauro Montalbetti</w:t>
      </w:r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, che unisce una ricerca sonora modernissima ad un recupero di forme e trame antiche, con un linguaggio ricco di chiaroscuri e spazi meditativi. </w:t>
      </w:r>
    </w:p>
    <w:p w14:paraId="629712CF" w14:textId="77777777" w:rsidR="009A7BEC" w:rsidRDefault="009A7BEC" w:rsidP="009A7BEC">
      <w:pPr>
        <w:spacing w:line="480" w:lineRule="auto"/>
        <w:jc w:val="both"/>
        <w:rPr>
          <w:rFonts w:ascii="Georgia" w:eastAsiaTheme="minorHAnsi" w:hAnsi="Georgia"/>
          <w:i/>
          <w:iCs/>
          <w:sz w:val="20"/>
          <w:szCs w:val="20"/>
          <w:lang w:eastAsia="en-US"/>
        </w:rPr>
      </w:pPr>
    </w:p>
    <w:p w14:paraId="106613F8" w14:textId="5653A969" w:rsidR="00782754" w:rsidRPr="009A7BEC" w:rsidRDefault="009A7BEC" w:rsidP="009A7BEC">
      <w:pPr>
        <w:spacing w:line="480" w:lineRule="auto"/>
        <w:jc w:val="both"/>
        <w:rPr>
          <w:rFonts w:ascii="Georgia" w:eastAsiaTheme="minorHAnsi" w:hAnsi="Georgia"/>
          <w:i/>
          <w:iCs/>
          <w:sz w:val="20"/>
          <w:szCs w:val="20"/>
          <w:lang w:eastAsia="en-US"/>
        </w:rPr>
      </w:pPr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Scritto nel 1947, il Trio d’archi di </w:t>
      </w:r>
      <w:r w:rsidRPr="009A7BEC">
        <w:rPr>
          <w:rFonts w:ascii="Georgia" w:eastAsiaTheme="minorHAnsi" w:hAnsi="Georgia"/>
          <w:b/>
          <w:bCs/>
          <w:i/>
          <w:iCs/>
          <w:sz w:val="20"/>
          <w:szCs w:val="20"/>
          <w:lang w:eastAsia="en-US"/>
        </w:rPr>
        <w:t xml:space="preserve">Franco </w:t>
      </w:r>
      <w:proofErr w:type="spellStart"/>
      <w:r w:rsidRPr="009A7BEC">
        <w:rPr>
          <w:rFonts w:ascii="Georgia" w:eastAsiaTheme="minorHAnsi" w:hAnsi="Georgia"/>
          <w:b/>
          <w:bCs/>
          <w:i/>
          <w:iCs/>
          <w:sz w:val="20"/>
          <w:szCs w:val="20"/>
          <w:lang w:eastAsia="en-US"/>
        </w:rPr>
        <w:t>Margola</w:t>
      </w:r>
      <w:proofErr w:type="spellEnd"/>
      <w:r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 è espressione del peculiare neoclassicismo dell’autore di Orzinuovi, che contempla solidità formale, una vasta tavolozza armonica e grande varietà ritmica. Nei tre movimenti che compongono il brano, al piglio esuberante dell’Allegro iniziale fa da contrappeso il tono elegiaco e distaccato del movimento lento, mentre l’Allegro finale è una cavalcata vitale attraversata da lampi sarcastici.</w:t>
      </w:r>
      <w:r w:rsidR="00045BD8" w:rsidRPr="009A7BEC">
        <w:rPr>
          <w:rFonts w:ascii="Georgia" w:eastAsiaTheme="minorHAnsi" w:hAnsi="Georgia"/>
          <w:i/>
          <w:iCs/>
          <w:sz w:val="20"/>
          <w:szCs w:val="20"/>
          <w:lang w:eastAsia="en-US"/>
        </w:rPr>
        <w:t xml:space="preserve"> </w:t>
      </w:r>
    </w:p>
    <w:p w14:paraId="7A6DF9BB" w14:textId="77777777" w:rsidR="005E3DD4" w:rsidRPr="00C00243" w:rsidRDefault="005E3DD4" w:rsidP="009A7BEC">
      <w:pPr>
        <w:spacing w:line="360" w:lineRule="auto"/>
        <w:jc w:val="both"/>
        <w:rPr>
          <w:rFonts w:ascii="Georgia" w:hAnsi="Georgia"/>
        </w:rPr>
      </w:pPr>
    </w:p>
    <w:sectPr w:rsidR="005E3DD4" w:rsidRPr="00C00243" w:rsidSect="00AC48DC">
      <w:headerReference w:type="default" r:id="rId8"/>
      <w:footerReference w:type="default" r:id="rId9"/>
      <w:pgSz w:w="11900" w:h="16840"/>
      <w:pgMar w:top="1134" w:right="1134" w:bottom="1134" w:left="1134" w:header="181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DDE9A" w14:textId="77777777" w:rsidR="00C43DB9" w:rsidRDefault="00C43DB9" w:rsidP="00442074">
      <w:r>
        <w:separator/>
      </w:r>
    </w:p>
  </w:endnote>
  <w:endnote w:type="continuationSeparator" w:id="0">
    <w:p w14:paraId="6D45CFDF" w14:textId="77777777" w:rsidR="00C43DB9" w:rsidRDefault="00C43DB9" w:rsidP="0044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4CD1" w14:textId="082FBBDD" w:rsidR="0003424E" w:rsidRDefault="0003424E" w:rsidP="00442074">
    <w:pPr>
      <w:pStyle w:val="Pidipagina"/>
      <w:jc w:val="center"/>
      <w:rPr>
        <w:sz w:val="20"/>
        <w:szCs w:val="20"/>
      </w:rPr>
    </w:pPr>
    <w:r>
      <w:rPr>
        <w:sz w:val="20"/>
        <w:szCs w:val="20"/>
      </w:rPr>
      <w:t xml:space="preserve"> Per informazioni: +39 335 5637453</w:t>
    </w:r>
  </w:p>
  <w:p w14:paraId="12C2481A" w14:textId="7BF6DCAA" w:rsidR="0003424E" w:rsidRPr="00442074" w:rsidRDefault="0003424E" w:rsidP="00442074">
    <w:pPr>
      <w:pStyle w:val="Pidipagina"/>
      <w:jc w:val="center"/>
      <w:rPr>
        <w:sz w:val="20"/>
        <w:szCs w:val="20"/>
      </w:rPr>
    </w:pPr>
    <w:r w:rsidRPr="00442074">
      <w:rPr>
        <w:sz w:val="20"/>
        <w:szCs w:val="20"/>
      </w:rPr>
      <w:t xml:space="preserve">Piazza Martiri, </w:t>
    </w:r>
    <w:proofErr w:type="gramStart"/>
    <w:r w:rsidRPr="00442074">
      <w:rPr>
        <w:sz w:val="20"/>
        <w:szCs w:val="20"/>
      </w:rPr>
      <w:t>16  –</w:t>
    </w:r>
    <w:proofErr w:type="gramEnd"/>
    <w:r w:rsidRPr="00442074">
      <w:rPr>
        <w:sz w:val="20"/>
        <w:szCs w:val="20"/>
      </w:rPr>
      <w:t xml:space="preserve">  Borgo Ticino</w:t>
    </w:r>
    <w:r>
      <w:rPr>
        <w:sz w:val="20"/>
        <w:szCs w:val="20"/>
      </w:rPr>
      <w:t xml:space="preserve"> (NO)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EE6" w14:textId="77777777" w:rsidR="00C43DB9" w:rsidRDefault="00C43DB9" w:rsidP="00442074">
      <w:r>
        <w:separator/>
      </w:r>
    </w:p>
  </w:footnote>
  <w:footnote w:type="continuationSeparator" w:id="0">
    <w:p w14:paraId="45116A22" w14:textId="77777777" w:rsidR="00C43DB9" w:rsidRDefault="00C43DB9" w:rsidP="00442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0746" w14:textId="10C5BCB6" w:rsidR="0003424E" w:rsidRDefault="0003424E" w:rsidP="00442074">
    <w:pPr>
      <w:pStyle w:val="Intestazion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E55C86" wp14:editId="358CCE3B">
          <wp:simplePos x="0" y="0"/>
          <wp:positionH relativeFrom="margin">
            <wp:align>center</wp:align>
          </wp:positionH>
          <wp:positionV relativeFrom="margin">
            <wp:posOffset>-953135</wp:posOffset>
          </wp:positionV>
          <wp:extent cx="1899920" cy="937260"/>
          <wp:effectExtent l="0" t="0" r="0" b="0"/>
          <wp:wrapThrough wrapText="bothSides">
            <wp:wrapPolygon edited="0">
              <wp:start x="1733" y="585"/>
              <wp:lineTo x="1733" y="6439"/>
              <wp:lineTo x="2310" y="10537"/>
              <wp:lineTo x="3176" y="11707"/>
              <wp:lineTo x="4332" y="11707"/>
              <wp:lineTo x="18770" y="10537"/>
              <wp:lineTo x="20214" y="9951"/>
              <wp:lineTo x="19348" y="585"/>
              <wp:lineTo x="1733" y="585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_ACBPLC A4-01.png"/>
                  <pic:cNvPicPr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00"/>
                  <a:stretch/>
                </pic:blipFill>
                <pic:spPr bwMode="auto">
                  <a:xfrm>
                    <a:off x="0" y="0"/>
                    <a:ext cx="1899920" cy="937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5DB7"/>
    <w:multiLevelType w:val="hybridMultilevel"/>
    <w:tmpl w:val="F43A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40D53"/>
    <w:multiLevelType w:val="hybridMultilevel"/>
    <w:tmpl w:val="9454E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70471"/>
    <w:multiLevelType w:val="hybridMultilevel"/>
    <w:tmpl w:val="44329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762562">
    <w:abstractNumId w:val="2"/>
  </w:num>
  <w:num w:numId="2" w16cid:durableId="95754381">
    <w:abstractNumId w:val="0"/>
  </w:num>
  <w:num w:numId="3" w16cid:durableId="542639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74"/>
    <w:rsid w:val="0003424E"/>
    <w:rsid w:val="00045BD8"/>
    <w:rsid w:val="000759B5"/>
    <w:rsid w:val="00116BB5"/>
    <w:rsid w:val="001D0A7F"/>
    <w:rsid w:val="001F7651"/>
    <w:rsid w:val="0023542C"/>
    <w:rsid w:val="002811B2"/>
    <w:rsid w:val="002834A4"/>
    <w:rsid w:val="002C65C7"/>
    <w:rsid w:val="002D6B0B"/>
    <w:rsid w:val="003223B5"/>
    <w:rsid w:val="0033629C"/>
    <w:rsid w:val="003E5389"/>
    <w:rsid w:val="00424FE0"/>
    <w:rsid w:val="00442074"/>
    <w:rsid w:val="00447976"/>
    <w:rsid w:val="004615F3"/>
    <w:rsid w:val="004B01E3"/>
    <w:rsid w:val="00500C06"/>
    <w:rsid w:val="005767B4"/>
    <w:rsid w:val="005B6F8C"/>
    <w:rsid w:val="005C4DED"/>
    <w:rsid w:val="005E1CEC"/>
    <w:rsid w:val="005E3DD4"/>
    <w:rsid w:val="0062262F"/>
    <w:rsid w:val="00623C3E"/>
    <w:rsid w:val="00631D0F"/>
    <w:rsid w:val="006D3A7B"/>
    <w:rsid w:val="00774554"/>
    <w:rsid w:val="00782754"/>
    <w:rsid w:val="007C6A0D"/>
    <w:rsid w:val="00810478"/>
    <w:rsid w:val="008C59AB"/>
    <w:rsid w:val="008E390D"/>
    <w:rsid w:val="009A7BEC"/>
    <w:rsid w:val="009B5A38"/>
    <w:rsid w:val="00A55CC4"/>
    <w:rsid w:val="00A87D05"/>
    <w:rsid w:val="00AC48DC"/>
    <w:rsid w:val="00AE72B8"/>
    <w:rsid w:val="00C00243"/>
    <w:rsid w:val="00C1488D"/>
    <w:rsid w:val="00C43DB9"/>
    <w:rsid w:val="00C92A30"/>
    <w:rsid w:val="00CA49A2"/>
    <w:rsid w:val="00CD065B"/>
    <w:rsid w:val="00CE6998"/>
    <w:rsid w:val="00CF5A43"/>
    <w:rsid w:val="00D34D11"/>
    <w:rsid w:val="00DA7C12"/>
    <w:rsid w:val="00E9648C"/>
    <w:rsid w:val="00EB4994"/>
    <w:rsid w:val="00EF7F2D"/>
    <w:rsid w:val="00F05645"/>
    <w:rsid w:val="00F4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2A57B"/>
  <w14:defaultImageDpi w14:val="300"/>
  <w15:docId w15:val="{2B06F652-699C-450A-8EA2-569E82683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3C3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420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074"/>
  </w:style>
  <w:style w:type="paragraph" w:styleId="Pidipagina">
    <w:name w:val="footer"/>
    <w:basedOn w:val="Normale"/>
    <w:link w:val="PidipaginaCarattere"/>
    <w:uiPriority w:val="99"/>
    <w:unhideWhenUsed/>
    <w:rsid w:val="004420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07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07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074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31D0F"/>
    <w:pPr>
      <w:ind w:left="720"/>
      <w:contextualSpacing/>
    </w:pPr>
  </w:style>
  <w:style w:type="character" w:styleId="Riferimentointenso">
    <w:name w:val="Intense Reference"/>
    <w:basedOn w:val="Carpredefinitoparagrafo"/>
    <w:uiPriority w:val="32"/>
    <w:qFormat/>
    <w:rsid w:val="00AE72B8"/>
    <w:rPr>
      <w:b/>
      <w:bCs/>
      <w:smallCaps/>
      <w:color w:val="4F81BD" w:themeColor="accent1"/>
      <w:spacing w:val="5"/>
    </w:rPr>
  </w:style>
  <w:style w:type="character" w:styleId="Enfasicorsivo">
    <w:name w:val="Emphasis"/>
    <w:basedOn w:val="Carpredefinitoparagrafo"/>
    <w:uiPriority w:val="20"/>
    <w:qFormat/>
    <w:rsid w:val="00AE72B8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8D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4F81BD" w:themeColor="accent1"/>
      <w:sz w:val="22"/>
      <w:szCs w:val="2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8DC"/>
    <w:rPr>
      <w:rFonts w:eastAsiaTheme="minorHAnsi"/>
      <w:i/>
      <w:iCs/>
      <w:color w:val="4F81BD" w:themeColor="accent1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045BD8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045B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45B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NormaleWeb">
    <w:name w:val="Normal (Web)"/>
    <w:basedOn w:val="Normale"/>
    <w:uiPriority w:val="99"/>
    <w:unhideWhenUsed/>
    <w:rsid w:val="009A7BE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EC18C0-7F9D-E248-9425-55D5484AE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</dc:creator>
  <cp:keywords/>
  <dc:description/>
  <cp:lastModifiedBy>michela Facchetti</cp:lastModifiedBy>
  <cp:revision>3</cp:revision>
  <cp:lastPrinted>2022-01-07T15:46:00Z</cp:lastPrinted>
  <dcterms:created xsi:type="dcterms:W3CDTF">2023-10-06T05:34:00Z</dcterms:created>
  <dcterms:modified xsi:type="dcterms:W3CDTF">2023-10-06T05:41:00Z</dcterms:modified>
</cp:coreProperties>
</file>